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A7786" w14:textId="77777777" w:rsidR="00D10983" w:rsidRDefault="006C5814">
      <w:pPr>
        <w:pStyle w:val="normal0"/>
      </w:pPr>
      <w:bookmarkStart w:id="0" w:name="h.gjdgxs" w:colFirst="0" w:colLast="0"/>
      <w:bookmarkEnd w:id="0"/>
      <w:r>
        <w:rPr>
          <w:rFonts w:ascii="Calibri" w:eastAsia="Calibri" w:hAnsi="Calibri" w:cs="Calibri"/>
          <w:b/>
        </w:rPr>
        <w:t xml:space="preserve">Teacher Name: </w:t>
      </w:r>
      <w:r w:rsidR="005D1833">
        <w:rPr>
          <w:rFonts w:ascii="Calibri" w:eastAsia="Calibri" w:hAnsi="Calibri" w:cs="Calibri"/>
          <w:b/>
        </w:rPr>
        <w:t>12</w:t>
      </w:r>
      <w:r w:rsidR="005D183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Type of Class:</w:t>
      </w:r>
      <w:r>
        <w:rPr>
          <w:rFonts w:ascii="Calibri" w:eastAsia="Calibri" w:hAnsi="Calibri" w:cs="Calibri"/>
          <w:b/>
        </w:rPr>
        <w:tab/>
        <w:t>ENG 3/ ESL</w:t>
      </w:r>
    </w:p>
    <w:p w14:paraId="6FB83102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Coach:</w:t>
      </w:r>
      <w:r>
        <w:rPr>
          <w:rFonts w:ascii="Calibri" w:eastAsia="Calibri" w:hAnsi="Calibri" w:cs="Calibri"/>
          <w:b/>
        </w:rPr>
        <w:tab/>
      </w:r>
      <w:r w:rsidR="005D1833">
        <w:rPr>
          <w:rFonts w:ascii="Calibri" w:eastAsia="Calibri" w:hAnsi="Calibri" w:cs="Calibri"/>
          <w:b/>
        </w:rPr>
        <w:t>101</w:t>
      </w:r>
      <w:r w:rsidR="005D183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01/20/15</w:t>
      </w:r>
    </w:p>
    <w:p w14:paraId="083D180F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Topic:</w:t>
      </w:r>
      <w:r>
        <w:rPr>
          <w:rFonts w:ascii="Calibri" w:eastAsia="Calibri" w:hAnsi="Calibri" w:cs="Calibri"/>
          <w:b/>
        </w:rPr>
        <w:tab/>
        <w:t xml:space="preserve">WEB Du Bois, The Souls of Black Folk, Essay 1, </w:t>
      </w:r>
      <w:proofErr w:type="gramStart"/>
      <w:r>
        <w:rPr>
          <w:rFonts w:ascii="Calibri" w:eastAsia="Calibri" w:hAnsi="Calibri" w:cs="Calibri"/>
          <w:b/>
        </w:rPr>
        <w:t>Paragraph</w:t>
      </w:r>
      <w:proofErr w:type="gramEnd"/>
      <w:r>
        <w:rPr>
          <w:rFonts w:ascii="Calibri" w:eastAsia="Calibri" w:hAnsi="Calibri" w:cs="Calibri"/>
          <w:b/>
        </w:rPr>
        <w:t xml:space="preserve"> 4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AD0B484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 xml:space="preserve">Content Objective(s) –SWBAT determine the meaning and importance of certain terms </w:t>
      </w:r>
      <w:r>
        <w:rPr>
          <w:rFonts w:ascii="Calibri" w:eastAsia="Calibri" w:hAnsi="Calibri" w:cs="Calibri"/>
          <w:b/>
          <w:color w:val="FF0000"/>
        </w:rPr>
        <w:t xml:space="preserve">and </w:t>
      </w:r>
      <w:r>
        <w:rPr>
          <w:rFonts w:ascii="Calibri" w:eastAsia="Calibri" w:hAnsi="Calibri" w:cs="Calibri"/>
          <w:b/>
          <w:color w:val="FF0000"/>
        </w:rPr>
        <w:t xml:space="preserve">phrases </w:t>
      </w:r>
      <w:r>
        <w:rPr>
          <w:rFonts w:ascii="Calibri" w:eastAsia="Calibri" w:hAnsi="Calibri" w:cs="Calibri"/>
          <w:b/>
        </w:rPr>
        <w:t>throughout the text by answering text dependent questions.</w:t>
      </w:r>
      <w:r>
        <w:rPr>
          <w:rFonts w:ascii="Calibri" w:eastAsia="Calibri" w:hAnsi="Calibri" w:cs="Calibri"/>
        </w:rPr>
        <w:t xml:space="preserve"> </w:t>
      </w:r>
    </w:p>
    <w:p w14:paraId="23AA0738" w14:textId="77777777" w:rsidR="00D10983" w:rsidRDefault="00D10983">
      <w:pPr>
        <w:pStyle w:val="normal0"/>
      </w:pPr>
    </w:p>
    <w:p w14:paraId="4CE3ABF6" w14:textId="77777777" w:rsidR="00D10983" w:rsidRDefault="00D10983">
      <w:pPr>
        <w:pStyle w:val="normal0"/>
      </w:pPr>
    </w:p>
    <w:p w14:paraId="5548D42F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 xml:space="preserve">Language Objective(s) – locate </w:t>
      </w:r>
      <w:r>
        <w:rPr>
          <w:rFonts w:ascii="Calibri" w:eastAsia="Calibri" w:hAnsi="Calibri" w:cs="Calibri"/>
          <w:b/>
        </w:rPr>
        <w:t>one central idea that has developed in paragraphs 1-4 and provide the most significant evidence to support their idea.</w:t>
      </w:r>
    </w:p>
    <w:p w14:paraId="6600E46A" w14:textId="77777777" w:rsidR="00D10983" w:rsidRDefault="00D10983">
      <w:pPr>
        <w:pStyle w:val="normal0"/>
      </w:pPr>
    </w:p>
    <w:p w14:paraId="4B47B270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Common Core Learning Standard(s</w:t>
      </w:r>
      <w:r>
        <w:rPr>
          <w:rFonts w:ascii="Calibri" w:eastAsia="Calibri" w:hAnsi="Calibri" w:cs="Calibri"/>
          <w:b/>
        </w:rPr>
        <w:t>):</w:t>
      </w:r>
    </w:p>
    <w:p w14:paraId="18955D2A" w14:textId="77777777" w:rsidR="00D10983" w:rsidRDefault="00D10983">
      <w:pPr>
        <w:pStyle w:val="normal0"/>
      </w:pPr>
    </w:p>
    <w:p w14:paraId="3523CC01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 xml:space="preserve">RI.11-12.2 </w:t>
      </w:r>
    </w:p>
    <w:p w14:paraId="39562199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 xml:space="preserve">Determine two or more central ideas of a text and analyze their development over the course of the text, including how they interact and build on one another to provide a complex analysis; provide an objective summary of the text. </w:t>
      </w:r>
    </w:p>
    <w:p w14:paraId="3853BF40" w14:textId="77777777" w:rsidR="00D10983" w:rsidRDefault="00D10983">
      <w:pPr>
        <w:pStyle w:val="normal0"/>
      </w:pPr>
    </w:p>
    <w:p w14:paraId="7FDCDDD3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>W.11-12</w:t>
      </w:r>
      <w:r>
        <w:rPr>
          <w:rFonts w:ascii="Calibri" w:eastAsia="Calibri" w:hAnsi="Calibri" w:cs="Calibri"/>
          <w:b/>
        </w:rPr>
        <w:t>.2b</w:t>
      </w:r>
    </w:p>
    <w:p w14:paraId="5736F737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 xml:space="preserve">Write informative/explanatory texts to examine and convey complex ideas, concepts, and information clearly and accurately through the effective selection, organization, and analysis of content. </w:t>
      </w:r>
    </w:p>
    <w:p w14:paraId="72B6D3B7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>b. Develop the topic thoroughly by selecting the most sig</w:t>
      </w:r>
      <w:r>
        <w:rPr>
          <w:rFonts w:ascii="Calibri" w:eastAsia="Calibri" w:hAnsi="Calibri" w:cs="Calibri"/>
          <w:i/>
        </w:rPr>
        <w:t xml:space="preserve">nificant and relevant facts, extended definitions, concrete details, quotations, or other information and examples appropriate to the audience’s knowledge of the topic. </w:t>
      </w:r>
    </w:p>
    <w:p w14:paraId="6AE51268" w14:textId="77777777" w:rsidR="00D10983" w:rsidRDefault="00D10983">
      <w:pPr>
        <w:pStyle w:val="normal0"/>
        <w:widowControl/>
      </w:pPr>
    </w:p>
    <w:p w14:paraId="71001497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>W.11-12.9b</w:t>
      </w:r>
    </w:p>
    <w:p w14:paraId="2B22EBF4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>Draw evidence from literary or informational texts to support analysis, re</w:t>
      </w:r>
      <w:r>
        <w:rPr>
          <w:rFonts w:ascii="Calibri" w:eastAsia="Calibri" w:hAnsi="Calibri" w:cs="Calibri"/>
          <w:i/>
        </w:rPr>
        <w:t xml:space="preserve">flection, and research. </w:t>
      </w:r>
    </w:p>
    <w:p w14:paraId="75C2B64C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>b. Apply grades 11–12 Reading standards to literary nonfiction (e.g., “Delineate and evaluate the reasoning in seminal U.S. texts, including the application of constitutional principles and use of legal reasoning [e.g., in U.S. Sup</w:t>
      </w:r>
      <w:r>
        <w:rPr>
          <w:rFonts w:ascii="Calibri" w:eastAsia="Calibri" w:hAnsi="Calibri" w:cs="Calibri"/>
          <w:i/>
        </w:rPr>
        <w:t xml:space="preserve">reme Court Case majority opinions and dissents] and the premises, purposes, and arguments in works of public advocacy [e.g., The Federalist, presidential addresses]”). </w:t>
      </w:r>
    </w:p>
    <w:p w14:paraId="49D86676" w14:textId="77777777" w:rsidR="00D10983" w:rsidRDefault="00D10983">
      <w:pPr>
        <w:pStyle w:val="normal0"/>
      </w:pPr>
    </w:p>
    <w:p w14:paraId="0DDFA997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 xml:space="preserve">L.11-12.4a </w:t>
      </w:r>
    </w:p>
    <w:p w14:paraId="5879CED6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>Determine or clarify the meaning of unknown and multiple-meaning words and</w:t>
      </w:r>
      <w:r>
        <w:rPr>
          <w:rFonts w:ascii="Calibri" w:eastAsia="Calibri" w:hAnsi="Calibri" w:cs="Calibri"/>
          <w:i/>
        </w:rPr>
        <w:t xml:space="preserve"> phrases based on grades 11-12 reading and content, choosing flexibly from a range of strategies. </w:t>
      </w:r>
    </w:p>
    <w:p w14:paraId="5400BE6F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i/>
        </w:rPr>
        <w:t>a. Use context (e.g., the overall meaning of a sentence, par., or text; a word’s position or function in a sentence) as a clue to the meaning of a word or ph</w:t>
      </w:r>
      <w:r>
        <w:rPr>
          <w:rFonts w:ascii="Calibri" w:eastAsia="Calibri" w:hAnsi="Calibri" w:cs="Calibri"/>
          <w:i/>
        </w:rPr>
        <w:t xml:space="preserve">rase. </w:t>
      </w:r>
    </w:p>
    <w:p w14:paraId="3B96883C" w14:textId="77777777" w:rsidR="00D10983" w:rsidRDefault="00D10983">
      <w:pPr>
        <w:pStyle w:val="normal0"/>
      </w:pPr>
    </w:p>
    <w:p w14:paraId="18F52C75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Assessment (How will you know students have met your objective?)</w:t>
      </w:r>
    </w:p>
    <w:p w14:paraId="10B742FF" w14:textId="77777777" w:rsidR="00D10983" w:rsidRDefault="006C5814">
      <w:pPr>
        <w:pStyle w:val="normal0"/>
        <w:ind w:left="720"/>
      </w:pPr>
      <w:r>
        <w:rPr>
          <w:rFonts w:ascii="Calibri" w:eastAsia="Calibri" w:hAnsi="Calibri" w:cs="Calibri"/>
          <w:i/>
        </w:rPr>
        <w:lastRenderedPageBreak/>
        <w:t>During guided practice- Teacher Observation</w:t>
      </w:r>
    </w:p>
    <w:p w14:paraId="6191F6D8" w14:textId="77777777" w:rsidR="00D10983" w:rsidRDefault="006C5814">
      <w:pPr>
        <w:pStyle w:val="normal0"/>
        <w:ind w:left="720"/>
      </w:pPr>
      <w:r>
        <w:rPr>
          <w:rFonts w:ascii="Calibri" w:eastAsia="Calibri" w:hAnsi="Calibri" w:cs="Calibri"/>
          <w:i/>
        </w:rPr>
        <w:t>During independent practice- If they have successfully answered a Text Dependent Question and a Quick Write</w:t>
      </w:r>
    </w:p>
    <w:p w14:paraId="37B79DE0" w14:textId="77777777" w:rsidR="00D10983" w:rsidRDefault="00D10983">
      <w:pPr>
        <w:pStyle w:val="normal0"/>
      </w:pPr>
    </w:p>
    <w:p w14:paraId="1A307950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Technology</w:t>
      </w:r>
    </w:p>
    <w:p w14:paraId="50AAAADC" w14:textId="77777777" w:rsidR="00D10983" w:rsidRDefault="006C5814">
      <w:pPr>
        <w:pStyle w:val="normal0"/>
        <w:ind w:firstLine="720"/>
      </w:pPr>
      <w:r>
        <w:rPr>
          <w:rFonts w:ascii="Calibri" w:eastAsia="Calibri" w:hAnsi="Calibri" w:cs="Calibri"/>
          <w:i/>
        </w:rPr>
        <w:t>How is the technology being used to meet the objectives?</w:t>
      </w:r>
    </w:p>
    <w:p w14:paraId="3E69879F" w14:textId="77777777" w:rsidR="00D10983" w:rsidRDefault="006C5814">
      <w:pPr>
        <w:pStyle w:val="normal0"/>
        <w:ind w:firstLine="720"/>
      </w:pPr>
      <w:r>
        <w:rPr>
          <w:rFonts w:ascii="Calibri" w:eastAsia="Calibri" w:hAnsi="Calibri" w:cs="Calibri"/>
          <w:i/>
        </w:rPr>
        <w:t>Smart Board for visuals, Audio of text</w:t>
      </w:r>
    </w:p>
    <w:p w14:paraId="7184C676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DBE85B2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 xml:space="preserve">Grouping Configurations </w:t>
      </w:r>
    </w:p>
    <w:p w14:paraId="611BB5A2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 xml:space="preserve">Students are paired in twos or threes </w:t>
      </w:r>
    </w:p>
    <w:p w14:paraId="7F13FBFD" w14:textId="77777777" w:rsidR="00D10983" w:rsidRDefault="00D10983">
      <w:pPr>
        <w:pStyle w:val="normal0"/>
      </w:pPr>
    </w:p>
    <w:p w14:paraId="3CB70794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Materials</w:t>
      </w:r>
    </w:p>
    <w:p w14:paraId="54AA9D8B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</w:rPr>
        <w:t>SmartBoard</w:t>
      </w:r>
      <w:proofErr w:type="spellEnd"/>
      <w:r>
        <w:rPr>
          <w:rFonts w:ascii="Calibri" w:eastAsia="Calibri" w:hAnsi="Calibri" w:cs="Calibri"/>
        </w:rPr>
        <w:t xml:space="preserve">, Audio, Text Dependent Questions, Word Wall, Copies of the text with </w:t>
      </w:r>
      <w:r>
        <w:rPr>
          <w:rFonts w:ascii="Calibri" w:eastAsia="Calibri" w:hAnsi="Calibri" w:cs="Calibri"/>
        </w:rPr>
        <w:t>glossed vocabulary</w:t>
      </w:r>
    </w:p>
    <w:p w14:paraId="306AC31A" w14:textId="77777777" w:rsidR="00D10983" w:rsidRDefault="00D10983">
      <w:pPr>
        <w:pStyle w:val="normal0"/>
      </w:pPr>
    </w:p>
    <w:p w14:paraId="0ACB7B9D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Key Vocabulary</w:t>
      </w:r>
    </w:p>
    <w:p w14:paraId="3B51EE3B" w14:textId="77777777" w:rsidR="00D10983" w:rsidRDefault="00D10983">
      <w:pPr>
        <w:pStyle w:val="normal0"/>
        <w:widowControl/>
      </w:pPr>
    </w:p>
    <w:p w14:paraId="512D301D" w14:textId="77777777" w:rsidR="00D10983" w:rsidRDefault="006C5814">
      <w:pPr>
        <w:pStyle w:val="normal0"/>
        <w:widowControl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  <w:b/>
        </w:rPr>
        <w:t>Strongest evidence</w:t>
      </w:r>
    </w:p>
    <w:p w14:paraId="4D9BAAD7" w14:textId="77777777" w:rsidR="00D10983" w:rsidRDefault="006C5814">
      <w:pPr>
        <w:pStyle w:val="normal0"/>
        <w:widowControl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  <w:b/>
        </w:rPr>
        <w:t>Merge</w:t>
      </w:r>
    </w:p>
    <w:p w14:paraId="67F5DFEE" w14:textId="77777777" w:rsidR="00D10983" w:rsidRDefault="00D10983">
      <w:pPr>
        <w:pStyle w:val="normal0"/>
      </w:pPr>
    </w:p>
    <w:p w14:paraId="5E9CA7E4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SIOP Learning Strategies</w:t>
      </w:r>
    </w:p>
    <w:p w14:paraId="3AE1CE63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 xml:space="preserve">Lesson Preparation- content and language objectives; </w:t>
      </w:r>
      <w:r>
        <w:rPr>
          <w:rFonts w:ascii="Verdana" w:eastAsia="Verdana" w:hAnsi="Verdana" w:cs="Verdana"/>
          <w:color w:val="FF0000"/>
        </w:rPr>
        <w:t>glossing of the text, thinking guide</w:t>
      </w:r>
    </w:p>
    <w:p w14:paraId="03B78FC6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>Building Background- using vocabulary examples that the students are already fa</w:t>
      </w:r>
      <w:r>
        <w:rPr>
          <w:rFonts w:ascii="Verdana" w:eastAsia="Verdana" w:hAnsi="Verdana" w:cs="Verdana"/>
        </w:rPr>
        <w:t xml:space="preserve">miliar with; </w:t>
      </w:r>
      <w:r>
        <w:rPr>
          <w:rFonts w:ascii="Verdana" w:eastAsia="Verdana" w:hAnsi="Verdana" w:cs="Verdana"/>
          <w:color w:val="FF0000"/>
        </w:rPr>
        <w:t xml:space="preserve">annotating text; discussion </w:t>
      </w:r>
    </w:p>
    <w:p w14:paraId="3413504F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 xml:space="preserve">Comprehensible Input- slow speech, multiple versions of “looking” at the text, </w:t>
      </w:r>
      <w:r>
        <w:rPr>
          <w:rFonts w:ascii="Verdana" w:eastAsia="Verdana" w:hAnsi="Verdana" w:cs="Verdana"/>
          <w:color w:val="FF0000"/>
        </w:rPr>
        <w:t>connection to familiar examples</w:t>
      </w:r>
    </w:p>
    <w:p w14:paraId="63FCB513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 xml:space="preserve">Strategies- multiple choice strategies; </w:t>
      </w:r>
      <w:r>
        <w:rPr>
          <w:rFonts w:ascii="Verdana" w:eastAsia="Verdana" w:hAnsi="Verdana" w:cs="Verdana"/>
          <w:color w:val="FF0000"/>
        </w:rPr>
        <w:t>best answer</w:t>
      </w:r>
    </w:p>
    <w:p w14:paraId="70BB7397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>Interaction- partner work</w:t>
      </w:r>
    </w:p>
    <w:p w14:paraId="624E51F4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>Practice/Application- gui</w:t>
      </w:r>
      <w:r>
        <w:rPr>
          <w:rFonts w:ascii="Verdana" w:eastAsia="Verdana" w:hAnsi="Verdana" w:cs="Verdana"/>
        </w:rPr>
        <w:t>ded practice and independent work</w:t>
      </w:r>
    </w:p>
    <w:p w14:paraId="71AADF45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>Lesson Delivery- been given modeling of each step before moving on to the guided practice and independent work</w:t>
      </w:r>
    </w:p>
    <w:p w14:paraId="43444DE8" w14:textId="77777777" w:rsidR="00D10983" w:rsidRDefault="006C5814">
      <w:pPr>
        <w:pStyle w:val="normal0"/>
        <w:widowControl/>
        <w:numPr>
          <w:ilvl w:val="0"/>
          <w:numId w:val="1"/>
        </w:numPr>
        <w:ind w:left="0" w:hanging="360"/>
      </w:pPr>
      <w:r>
        <w:rPr>
          <w:rFonts w:ascii="Verdana" w:eastAsia="Verdana" w:hAnsi="Verdana" w:cs="Verdana"/>
        </w:rPr>
        <w:t>Review &amp; Assessment- daily quick write, observations</w:t>
      </w:r>
    </w:p>
    <w:p w14:paraId="2E6D903A" w14:textId="77777777" w:rsidR="00D10983" w:rsidRDefault="00D10983">
      <w:pPr>
        <w:pStyle w:val="normal0"/>
      </w:pPr>
    </w:p>
    <w:p w14:paraId="3C42DDD5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14:paraId="6C450945" w14:textId="77777777" w:rsidR="00D10983" w:rsidRDefault="006C5814">
      <w:pPr>
        <w:pStyle w:val="normal0"/>
      </w:pPr>
      <w:r>
        <w:rPr>
          <w:rFonts w:ascii="Calibri" w:eastAsia="Calibri" w:hAnsi="Calibri" w:cs="Calibri"/>
          <w:i/>
        </w:rPr>
        <w:t>Connect to Prior Knowledge/Build Background</w:t>
      </w:r>
    </w:p>
    <w:p w14:paraId="2F81948D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  <w:highlight w:val="yellow"/>
        </w:rPr>
        <w:t>Interactive Vocabulary Speaking Activity</w:t>
      </w:r>
    </w:p>
    <w:p w14:paraId="192CC210" w14:textId="77777777" w:rsidR="00D10983" w:rsidRDefault="006C5814">
      <w:pPr>
        <w:pStyle w:val="normal0"/>
      </w:pPr>
      <w:proofErr w:type="gramStart"/>
      <w:r>
        <w:rPr>
          <w:rFonts w:ascii="Calibri" w:eastAsia="Calibri" w:hAnsi="Calibri" w:cs="Calibri"/>
          <w:b/>
          <w:highlight w:val="yellow"/>
        </w:rPr>
        <w:t>e</w:t>
      </w:r>
      <w:proofErr w:type="gramEnd"/>
      <w:r>
        <w:rPr>
          <w:rFonts w:ascii="Calibri" w:eastAsia="Calibri" w:hAnsi="Calibri" w:cs="Calibri"/>
          <w:b/>
          <w:highlight w:val="yellow"/>
        </w:rPr>
        <w:t>.g. epigraph, metaphor</w:t>
      </w:r>
    </w:p>
    <w:p w14:paraId="651D954F" w14:textId="77777777" w:rsidR="00D10983" w:rsidRDefault="00D10983">
      <w:pPr>
        <w:pStyle w:val="normal0"/>
      </w:pPr>
    </w:p>
    <w:p w14:paraId="3AF5EC10" w14:textId="77777777" w:rsidR="00D10983" w:rsidRDefault="006C5814">
      <w:pPr>
        <w:pStyle w:val="normal0"/>
      </w:pPr>
      <w:r>
        <w:rPr>
          <w:rFonts w:ascii="Calibri" w:eastAsia="Calibri" w:hAnsi="Calibri" w:cs="Calibri"/>
          <w:i/>
        </w:rPr>
        <w:t>Modeling/Input (Teacher shows how)</w:t>
      </w:r>
    </w:p>
    <w:p w14:paraId="076DFF07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Modeling has been done in previous lesson</w:t>
      </w:r>
    </w:p>
    <w:p w14:paraId="21DD6186" w14:textId="77777777" w:rsidR="00D10983" w:rsidRDefault="00D10983">
      <w:pPr>
        <w:pStyle w:val="normal0"/>
      </w:pPr>
    </w:p>
    <w:p w14:paraId="44F30B13" w14:textId="77777777" w:rsidR="00D10983" w:rsidRDefault="006C5814">
      <w:pPr>
        <w:pStyle w:val="normal0"/>
      </w:pPr>
      <w:r>
        <w:rPr>
          <w:rFonts w:ascii="Calibri" w:eastAsia="Calibri" w:hAnsi="Calibri" w:cs="Calibri"/>
          <w:i/>
        </w:rPr>
        <w:t>Guided Practice (Students try with support)</w:t>
      </w:r>
    </w:p>
    <w:p w14:paraId="3AFCB6FD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Students will answer their TDQs using the support sheets</w:t>
      </w:r>
    </w:p>
    <w:p w14:paraId="0C04CEA5" w14:textId="77777777" w:rsidR="00D10983" w:rsidRDefault="00D10983">
      <w:pPr>
        <w:pStyle w:val="normal0"/>
      </w:pPr>
    </w:p>
    <w:p w14:paraId="2F785567" w14:textId="77777777" w:rsidR="00D10983" w:rsidRDefault="006C5814">
      <w:pPr>
        <w:pStyle w:val="normal0"/>
      </w:pPr>
      <w:r>
        <w:rPr>
          <w:rFonts w:ascii="Calibri" w:eastAsia="Calibri" w:hAnsi="Calibri" w:cs="Calibri"/>
          <w:i/>
        </w:rPr>
        <w:t xml:space="preserve">Independent Practice / Homework </w:t>
      </w:r>
    </w:p>
    <w:p w14:paraId="36711281" w14:textId="77777777" w:rsidR="00D10983" w:rsidRDefault="00D10983">
      <w:pPr>
        <w:pStyle w:val="normal0"/>
        <w:widowControl/>
      </w:pPr>
    </w:p>
    <w:p w14:paraId="2ADFC0A5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>Quick Write</w:t>
      </w:r>
      <w:proofErr w:type="gramStart"/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Determine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two central ideas from paragraphs 1–4 and explain how the ideas interact and develop over the course of the text so far.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4EE555A" w14:textId="77777777" w:rsidR="00D10983" w:rsidRDefault="00D10983">
      <w:pPr>
        <w:pStyle w:val="normal0"/>
        <w:widowControl/>
      </w:pPr>
    </w:p>
    <w:p w14:paraId="264D4E9D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  <w:color w:val="FF0000"/>
        </w:rPr>
        <w:t>How are they doing on these, in general? How are you scoring these?  What k</w:t>
      </w:r>
      <w:r>
        <w:rPr>
          <w:rFonts w:ascii="Calibri" w:eastAsia="Calibri" w:hAnsi="Calibri" w:cs="Calibri"/>
          <w:b/>
          <w:color w:val="FF0000"/>
        </w:rPr>
        <w:t xml:space="preserve">inds of feedback are you able to provide?  Are there some students who consistently struggle?  </w:t>
      </w:r>
    </w:p>
    <w:p w14:paraId="7ECDAC9B" w14:textId="77777777" w:rsidR="00D10983" w:rsidRDefault="00D10983">
      <w:pPr>
        <w:pStyle w:val="normal0"/>
        <w:widowControl/>
      </w:pPr>
    </w:p>
    <w:p w14:paraId="3363B2C4" w14:textId="77777777" w:rsidR="00D10983" w:rsidRDefault="006C5814">
      <w:pPr>
        <w:pStyle w:val="normal0"/>
        <w:widowControl/>
      </w:pPr>
      <w:r>
        <w:rPr>
          <w:rFonts w:ascii="Calibri" w:eastAsia="Calibri" w:hAnsi="Calibri" w:cs="Calibri"/>
          <w:b/>
        </w:rPr>
        <w:t xml:space="preserve">Homework- </w:t>
      </w:r>
      <w:r>
        <w:rPr>
          <w:rFonts w:ascii="Calibri" w:eastAsia="Calibri" w:hAnsi="Calibri" w:cs="Calibri"/>
          <w:i/>
        </w:rPr>
        <w:t>Reading Log</w:t>
      </w:r>
    </w:p>
    <w:p w14:paraId="12CDD7CE" w14:textId="77777777" w:rsidR="00D10983" w:rsidRDefault="00D10983">
      <w:pPr>
        <w:pStyle w:val="normal0"/>
      </w:pPr>
    </w:p>
    <w:p w14:paraId="7DDCC210" w14:textId="77777777" w:rsidR="00D10983" w:rsidRDefault="006C5814">
      <w:pPr>
        <w:pStyle w:val="normal0"/>
      </w:pPr>
      <w:r>
        <w:rPr>
          <w:rFonts w:ascii="Calibri" w:eastAsia="Calibri" w:hAnsi="Calibri" w:cs="Calibri"/>
          <w:i/>
        </w:rPr>
        <w:t>Closure</w:t>
      </w:r>
    </w:p>
    <w:p w14:paraId="190DE3EA" w14:textId="77777777" w:rsidR="00D10983" w:rsidRDefault="006C5814">
      <w:pPr>
        <w:pStyle w:val="normal0"/>
      </w:pPr>
      <w:r>
        <w:rPr>
          <w:rFonts w:ascii="Calibri" w:eastAsia="Calibri" w:hAnsi="Calibri" w:cs="Calibri"/>
          <w:b/>
        </w:rPr>
        <w:t>Sharing of all the Text Dependent Questions in order to complete the daily Quick Write.</w:t>
      </w:r>
    </w:p>
    <w:p w14:paraId="44ED447A" w14:textId="77777777" w:rsidR="00D10983" w:rsidRDefault="00D10983">
      <w:pPr>
        <w:pStyle w:val="normal0"/>
      </w:pPr>
    </w:p>
    <w:p w14:paraId="5D68C633" w14:textId="77777777" w:rsidR="00D10983" w:rsidRDefault="006C5814">
      <w:pPr>
        <w:pStyle w:val="normal0"/>
      </w:pPr>
      <w:r>
        <w:rPr>
          <w:color w:val="FF0000"/>
        </w:rPr>
        <w:t xml:space="preserve">Action Plan - </w:t>
      </w:r>
    </w:p>
    <w:p w14:paraId="1788701E" w14:textId="77777777" w:rsidR="00D10983" w:rsidRDefault="006C5814">
      <w:pPr>
        <w:pStyle w:val="normal0"/>
      </w:pPr>
      <w:r>
        <w:rPr>
          <w:color w:val="FF0000"/>
        </w:rPr>
        <w:t xml:space="preserve">Monitor how the MC goes </w:t>
      </w:r>
    </w:p>
    <w:p w14:paraId="6841DD5A" w14:textId="77777777" w:rsidR="00D10983" w:rsidRDefault="006C5814">
      <w:pPr>
        <w:pStyle w:val="normal0"/>
      </w:pPr>
      <w:r>
        <w:rPr>
          <w:color w:val="FF0000"/>
        </w:rPr>
        <w:t>Dialogue - Watch the students who are not talking as much and think about how to encourage talking</w:t>
      </w:r>
    </w:p>
    <w:p w14:paraId="41D5B736" w14:textId="77777777" w:rsidR="00D10983" w:rsidRDefault="006C5814">
      <w:pPr>
        <w:pStyle w:val="normal0"/>
      </w:pPr>
      <w:r>
        <w:rPr>
          <w:color w:val="FF0000"/>
        </w:rPr>
        <w:t xml:space="preserve">Watch </w:t>
      </w:r>
      <w:r w:rsidR="005D1833">
        <w:rPr>
          <w:color w:val="FF0000"/>
        </w:rPr>
        <w:t>S</w:t>
      </w:r>
      <w:r>
        <w:rPr>
          <w:color w:val="FF0000"/>
        </w:rPr>
        <w:t xml:space="preserve"> (2nd row) </w:t>
      </w:r>
    </w:p>
    <w:p w14:paraId="3EE27393" w14:textId="77777777" w:rsidR="00D10983" w:rsidRDefault="00D10983">
      <w:pPr>
        <w:pStyle w:val="normal0"/>
      </w:pPr>
      <w:bookmarkStart w:id="1" w:name="_GoBack"/>
      <w:bookmarkEnd w:id="1"/>
    </w:p>
    <w:sectPr w:rsidR="00D109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2BCD" w14:textId="77777777" w:rsidR="00000000" w:rsidRDefault="006C5814">
      <w:r>
        <w:separator/>
      </w:r>
    </w:p>
  </w:endnote>
  <w:endnote w:type="continuationSeparator" w:id="0">
    <w:p w14:paraId="4D8AE233" w14:textId="77777777" w:rsidR="00000000" w:rsidRDefault="006C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4ABF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BPP Collaborative</w:t>
    </w:r>
  </w:p>
  <w:p w14:paraId="6CCD5155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Jennifer A. Schiller (Project Manager)</w:t>
    </w:r>
  </w:p>
  <w:p w14:paraId="1BB622D1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212 Baldy Hall</w:t>
    </w:r>
  </w:p>
  <w:p w14:paraId="356265FF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Amherst, NY 14260</w:t>
    </w:r>
  </w:p>
  <w:p w14:paraId="1AEFB8B6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716-645-4048</w:t>
    </w:r>
  </w:p>
  <w:p w14:paraId="798DE61F" w14:textId="77777777" w:rsidR="00D10983" w:rsidRDefault="006C5814">
    <w:pPr>
      <w:pStyle w:val="normal0"/>
      <w:ind w:left="-718"/>
      <w:jc w:val="center"/>
    </w:pPr>
    <w:r>
      <w:rPr>
        <w:sz w:val="16"/>
        <w:szCs w:val="16"/>
      </w:rPr>
      <w:t>bppcollaborative@gmail.com</w:t>
    </w:r>
  </w:p>
  <w:p w14:paraId="53C22274" w14:textId="77777777" w:rsidR="00D10983" w:rsidRDefault="00D10983">
    <w:pPr>
      <w:pStyle w:val="normal0"/>
      <w:tabs>
        <w:tab w:val="center" w:pos="4320"/>
        <w:tab w:val="right" w:pos="8640"/>
      </w:tabs>
    </w:pPr>
    <w:bookmarkStart w:id="2" w:name="h.1fob9te" w:colFirst="0" w:colLast="0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A9E5" w14:textId="77777777" w:rsidR="00000000" w:rsidRDefault="006C5814">
      <w:r>
        <w:separator/>
      </w:r>
    </w:p>
  </w:footnote>
  <w:footnote w:type="continuationSeparator" w:id="0">
    <w:p w14:paraId="0F158527" w14:textId="77777777" w:rsidR="00000000" w:rsidRDefault="006C5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0807" w14:textId="77777777" w:rsidR="00D10983" w:rsidRDefault="006C5814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439716E6" wp14:editId="16563B17">
          <wp:extent cx="5943600" cy="62371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3F7"/>
    <w:multiLevelType w:val="multilevel"/>
    <w:tmpl w:val="D8CEC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30E4DAB"/>
    <w:multiLevelType w:val="multilevel"/>
    <w:tmpl w:val="A9FEEB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983"/>
    <w:rsid w:val="005D1833"/>
    <w:rsid w:val="006C5814"/>
    <w:rsid w:val="00D1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7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33"/>
  </w:style>
  <w:style w:type="paragraph" w:styleId="Footer">
    <w:name w:val="footer"/>
    <w:basedOn w:val="Normal"/>
    <w:link w:val="FooterChar"/>
    <w:uiPriority w:val="99"/>
    <w:unhideWhenUsed/>
    <w:rsid w:val="005D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33"/>
  </w:style>
  <w:style w:type="paragraph" w:styleId="Footer">
    <w:name w:val="footer"/>
    <w:basedOn w:val="Normal"/>
    <w:link w:val="FooterChar"/>
    <w:uiPriority w:val="99"/>
    <w:unhideWhenUsed/>
    <w:rsid w:val="005D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Macintosh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BPP Collaborative</cp:lastModifiedBy>
  <cp:revision>2</cp:revision>
  <dcterms:created xsi:type="dcterms:W3CDTF">2015-07-28T16:00:00Z</dcterms:created>
  <dcterms:modified xsi:type="dcterms:W3CDTF">2015-07-28T16:00:00Z</dcterms:modified>
</cp:coreProperties>
</file>